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6F" w:rsidRPr="00F106E9" w:rsidRDefault="0079196F" w:rsidP="0079196F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Контроль знаний</w:t>
      </w:r>
    </w:p>
    <w:p w:rsidR="0079196F" w:rsidRPr="00F106E9" w:rsidRDefault="0079196F" w:rsidP="0079196F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D4218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 xml:space="preserve"> Перечень вопросов экзамену</w:t>
      </w:r>
    </w:p>
    <w:p w:rsidR="003F76ED" w:rsidRDefault="003F76ED" w:rsidP="00614872">
      <w:pPr>
        <w:spacing w:after="0" w:line="240" w:lineRule="auto"/>
      </w:pPr>
    </w:p>
    <w:p w:rsidR="00990755" w:rsidRPr="008C22EE" w:rsidRDefault="0071140E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</w:t>
      </w:r>
      <w:r w:rsidR="00990755" w:rsidRPr="008C22EE">
        <w:rPr>
          <w:rFonts w:ascii="Times New Roman" w:hAnsi="Times New Roman"/>
          <w:bCs/>
          <w:sz w:val="27"/>
          <w:szCs w:val="27"/>
        </w:rPr>
        <w:t>1.Характеристика экономических отношений, отражаемых в ценных бумагах и формы их реализации</w:t>
      </w:r>
    </w:p>
    <w:p w:rsidR="00990755" w:rsidRPr="008C22EE" w:rsidRDefault="0071140E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</w:t>
      </w:r>
      <w:r w:rsidR="00990755" w:rsidRPr="008C22EE">
        <w:rPr>
          <w:rFonts w:ascii="Times New Roman" w:hAnsi="Times New Roman"/>
          <w:bCs/>
          <w:sz w:val="27"/>
          <w:szCs w:val="27"/>
        </w:rPr>
        <w:t>2.Определение ценной бумаги и порядок легитимации прав владельцев ценных бумаг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</w:t>
      </w:r>
      <w:r w:rsidR="00990755" w:rsidRPr="008C22EE">
        <w:rPr>
          <w:rFonts w:ascii="Times New Roman" w:hAnsi="Times New Roman"/>
          <w:bCs/>
          <w:sz w:val="27"/>
          <w:szCs w:val="27"/>
        </w:rPr>
        <w:t>3.Система ценных бумаг</w:t>
      </w:r>
    </w:p>
    <w:p w:rsidR="0079196F" w:rsidRPr="008C22EE" w:rsidRDefault="00614872" w:rsidP="00614872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</w:t>
      </w:r>
      <w:r w:rsidR="00990755" w:rsidRPr="008C22EE">
        <w:rPr>
          <w:rFonts w:ascii="Times New Roman" w:hAnsi="Times New Roman"/>
          <w:bCs/>
          <w:sz w:val="27"/>
          <w:szCs w:val="27"/>
        </w:rPr>
        <w:t>4.Основные свойства ценных бумаг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5</w:t>
      </w:r>
      <w:r w:rsidR="00990755" w:rsidRPr="008C22EE">
        <w:rPr>
          <w:rFonts w:ascii="Times New Roman" w:hAnsi="Times New Roman"/>
          <w:bCs/>
          <w:sz w:val="27"/>
          <w:szCs w:val="27"/>
        </w:rPr>
        <w:t>.Особенности акции как ценной бумаги, ее виды и  инвестиционные свойства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6</w:t>
      </w:r>
      <w:r w:rsidR="00990755" w:rsidRPr="008C22EE">
        <w:rPr>
          <w:rFonts w:ascii="Times New Roman" w:hAnsi="Times New Roman"/>
          <w:bCs/>
          <w:sz w:val="27"/>
          <w:szCs w:val="27"/>
        </w:rPr>
        <w:t>.</w:t>
      </w:r>
      <w:r w:rsidRPr="008C22EE">
        <w:rPr>
          <w:rFonts w:ascii="Times New Roman" w:hAnsi="Times New Roman"/>
          <w:bCs/>
          <w:sz w:val="27"/>
          <w:szCs w:val="27"/>
        </w:rPr>
        <w:t xml:space="preserve"> </w:t>
      </w:r>
      <w:r w:rsidR="00990755" w:rsidRPr="008C22EE">
        <w:rPr>
          <w:rFonts w:ascii="Times New Roman" w:hAnsi="Times New Roman"/>
          <w:bCs/>
          <w:sz w:val="27"/>
          <w:szCs w:val="27"/>
        </w:rPr>
        <w:t>Понятие номинальной и рыночной стоимости акций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bCs/>
          <w:color w:val="000000"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7.</w:t>
      </w:r>
      <w:r w:rsidR="00990755" w:rsidRPr="008C22EE">
        <w:rPr>
          <w:rFonts w:ascii="Times New Roman" w:hAnsi="Times New Roman"/>
          <w:bCs/>
          <w:color w:val="00B050"/>
          <w:sz w:val="27"/>
          <w:szCs w:val="27"/>
        </w:rPr>
        <w:t>.</w:t>
      </w:r>
      <w:r w:rsidR="00990755" w:rsidRPr="008C22EE">
        <w:rPr>
          <w:rFonts w:ascii="Times New Roman" w:hAnsi="Times New Roman"/>
          <w:bCs/>
          <w:color w:val="000000"/>
          <w:sz w:val="27"/>
          <w:szCs w:val="27"/>
        </w:rPr>
        <w:t>Доход от реализации акций</w:t>
      </w:r>
    </w:p>
    <w:p w:rsidR="00990755" w:rsidRPr="008C22EE" w:rsidRDefault="00614872" w:rsidP="00614872">
      <w:pPr>
        <w:pStyle w:val="2"/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8</w:t>
      </w:r>
      <w:r w:rsidR="00990755" w:rsidRPr="008C22EE">
        <w:rPr>
          <w:rFonts w:ascii="Times New Roman" w:hAnsi="Times New Roman"/>
          <w:sz w:val="27"/>
          <w:szCs w:val="27"/>
        </w:rPr>
        <w:t>. Определение облигации как ценной бумаги в соответствии с законодательством Республики Беларусь</w:t>
      </w:r>
    </w:p>
    <w:p w:rsidR="00990755" w:rsidRPr="008C22EE" w:rsidRDefault="00614872" w:rsidP="00614872">
      <w:pPr>
        <w:pStyle w:val="2"/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9</w:t>
      </w:r>
      <w:r w:rsidR="00990755" w:rsidRPr="008C22EE">
        <w:rPr>
          <w:rFonts w:ascii="Times New Roman" w:hAnsi="Times New Roman"/>
          <w:sz w:val="27"/>
          <w:szCs w:val="27"/>
        </w:rPr>
        <w:t>.Порядок, цель, условия и  формы выпуска облигаций, реквизиты облигаций</w:t>
      </w:r>
    </w:p>
    <w:p w:rsidR="00990755" w:rsidRPr="008C22EE" w:rsidRDefault="00614872" w:rsidP="00614872">
      <w:pPr>
        <w:pStyle w:val="2"/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Вопрос10</w:t>
      </w:r>
      <w:r w:rsidR="00990755" w:rsidRPr="008C22EE">
        <w:rPr>
          <w:rFonts w:ascii="Times New Roman" w:hAnsi="Times New Roman"/>
          <w:sz w:val="27"/>
          <w:szCs w:val="27"/>
        </w:rPr>
        <w:t>. Классификация облигаций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11</w:t>
      </w:r>
      <w:r w:rsidR="00990755" w:rsidRPr="008C22EE">
        <w:rPr>
          <w:rFonts w:ascii="Times New Roman" w:hAnsi="Times New Roman"/>
          <w:bCs/>
          <w:sz w:val="27"/>
          <w:szCs w:val="27"/>
        </w:rPr>
        <w:t>.Стоимость и доходность облигации</w:t>
      </w:r>
    </w:p>
    <w:p w:rsidR="0071140E" w:rsidRPr="008C22EE" w:rsidRDefault="00614872" w:rsidP="00614872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12.</w:t>
      </w:r>
      <w:r w:rsidR="0071140E" w:rsidRPr="008C22EE">
        <w:rPr>
          <w:rFonts w:ascii="Times New Roman" w:hAnsi="Times New Roman"/>
          <w:bCs/>
          <w:sz w:val="27"/>
          <w:szCs w:val="27"/>
        </w:rPr>
        <w:t>Другие ценные бумаги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13</w:t>
      </w:r>
      <w:r w:rsidR="00990755" w:rsidRPr="008C22EE">
        <w:rPr>
          <w:rFonts w:ascii="Times New Roman" w:hAnsi="Times New Roman"/>
          <w:bCs/>
          <w:sz w:val="27"/>
          <w:szCs w:val="27"/>
        </w:rPr>
        <w:t>.Рынок государственных ценных бумаг в системе  отношений финансового рынка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14</w:t>
      </w:r>
      <w:r w:rsidR="00990755" w:rsidRPr="008C22EE">
        <w:rPr>
          <w:rFonts w:ascii="Times New Roman" w:hAnsi="Times New Roman"/>
          <w:bCs/>
          <w:sz w:val="27"/>
          <w:szCs w:val="27"/>
        </w:rPr>
        <w:t>.Общая характеристика государственных ценных бумаг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15</w:t>
      </w:r>
      <w:r w:rsidR="00990755" w:rsidRPr="008C22EE">
        <w:rPr>
          <w:rFonts w:ascii="Times New Roman" w:hAnsi="Times New Roman"/>
          <w:bCs/>
          <w:sz w:val="27"/>
          <w:szCs w:val="27"/>
        </w:rPr>
        <w:t>.</w:t>
      </w:r>
      <w:r w:rsidR="00990755" w:rsidRPr="008C22EE">
        <w:rPr>
          <w:rFonts w:ascii="Times New Roman" w:hAnsi="Times New Roman"/>
          <w:sz w:val="27"/>
          <w:szCs w:val="27"/>
        </w:rPr>
        <w:t>Функции государственных ценных бумаг.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16</w:t>
      </w:r>
      <w:r w:rsidR="00990755" w:rsidRPr="008C22EE">
        <w:rPr>
          <w:rFonts w:ascii="Times New Roman" w:hAnsi="Times New Roman"/>
          <w:sz w:val="27"/>
          <w:szCs w:val="27"/>
        </w:rPr>
        <w:t>. Субъекты и объекты экономических отношений на рынке государственных ценных бумаг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17</w:t>
      </w:r>
      <w:r w:rsidR="00990755" w:rsidRPr="008C22EE">
        <w:rPr>
          <w:rFonts w:ascii="Times New Roman" w:hAnsi="Times New Roman"/>
          <w:sz w:val="27"/>
          <w:szCs w:val="27"/>
        </w:rPr>
        <w:t>. Порядок выпуска, обращения и погашения государственных ценных бумаг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18</w:t>
      </w:r>
      <w:r w:rsidR="00990755" w:rsidRPr="008C22EE">
        <w:rPr>
          <w:rFonts w:ascii="Times New Roman" w:hAnsi="Times New Roman"/>
          <w:sz w:val="27"/>
          <w:szCs w:val="27"/>
        </w:rPr>
        <w:t>.Доходность государственных ценных бумаг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19</w:t>
      </w:r>
      <w:r w:rsidR="00990755" w:rsidRPr="008C22EE">
        <w:rPr>
          <w:rFonts w:ascii="Times New Roman" w:hAnsi="Times New Roman"/>
          <w:sz w:val="27"/>
          <w:szCs w:val="27"/>
        </w:rPr>
        <w:t>.Правила размещения, обращения и погашения государственных ценных бумаг в Республике Беларусь для физических лиц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20</w:t>
      </w:r>
      <w:r w:rsidR="00990755" w:rsidRPr="008C22EE">
        <w:rPr>
          <w:rFonts w:ascii="Times New Roman" w:hAnsi="Times New Roman"/>
          <w:bCs/>
          <w:sz w:val="27"/>
          <w:szCs w:val="27"/>
        </w:rPr>
        <w:t>.</w:t>
      </w:r>
      <w:r w:rsidRPr="008C22EE">
        <w:rPr>
          <w:rFonts w:ascii="Times New Roman" w:hAnsi="Times New Roman"/>
          <w:bCs/>
          <w:sz w:val="27"/>
          <w:szCs w:val="27"/>
        </w:rPr>
        <w:t xml:space="preserve"> </w:t>
      </w:r>
      <w:r w:rsidR="00990755" w:rsidRPr="008C22EE">
        <w:rPr>
          <w:rFonts w:ascii="Times New Roman" w:hAnsi="Times New Roman"/>
          <w:bCs/>
          <w:sz w:val="27"/>
          <w:szCs w:val="27"/>
        </w:rPr>
        <w:t>Характеристика векселя как ценной бумаги</w:t>
      </w:r>
    </w:p>
    <w:p w:rsidR="00990755" w:rsidRPr="008C22EE" w:rsidRDefault="00614872" w:rsidP="00614872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21</w:t>
      </w:r>
      <w:r w:rsidR="00990755" w:rsidRPr="008C22EE">
        <w:rPr>
          <w:rFonts w:ascii="Times New Roman" w:hAnsi="Times New Roman"/>
          <w:bCs/>
          <w:sz w:val="27"/>
          <w:szCs w:val="27"/>
        </w:rPr>
        <w:t>.</w:t>
      </w:r>
      <w:r w:rsidRPr="008C22EE">
        <w:rPr>
          <w:rFonts w:ascii="Times New Roman" w:hAnsi="Times New Roman"/>
          <w:bCs/>
          <w:sz w:val="27"/>
          <w:szCs w:val="27"/>
        </w:rPr>
        <w:t xml:space="preserve"> </w:t>
      </w:r>
      <w:r w:rsidR="00990755" w:rsidRPr="008C22EE">
        <w:rPr>
          <w:rFonts w:ascii="Times New Roman" w:hAnsi="Times New Roman"/>
          <w:bCs/>
          <w:sz w:val="27"/>
          <w:szCs w:val="27"/>
        </w:rPr>
        <w:t>Характеристика различных форм векселей</w:t>
      </w:r>
    </w:p>
    <w:p w:rsidR="00990755" w:rsidRPr="008C22EE" w:rsidRDefault="00614872" w:rsidP="00614872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22</w:t>
      </w:r>
      <w:r w:rsidR="00990755" w:rsidRPr="008C22EE">
        <w:rPr>
          <w:rFonts w:ascii="Times New Roman" w:hAnsi="Times New Roman"/>
          <w:bCs/>
          <w:sz w:val="27"/>
          <w:szCs w:val="27"/>
        </w:rPr>
        <w:t>.Обращение и погашение векселей</w:t>
      </w:r>
    </w:p>
    <w:p w:rsidR="00990755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23. </w:t>
      </w:r>
      <w:proofErr w:type="spellStart"/>
      <w:r w:rsidR="00990755" w:rsidRPr="008C22EE">
        <w:rPr>
          <w:rFonts w:ascii="Times New Roman" w:hAnsi="Times New Roman"/>
          <w:bCs/>
          <w:sz w:val="27"/>
          <w:szCs w:val="27"/>
        </w:rPr>
        <w:t>Авалирование</w:t>
      </w:r>
      <w:proofErr w:type="spellEnd"/>
      <w:r w:rsidR="00990755" w:rsidRPr="008C22EE">
        <w:rPr>
          <w:rFonts w:ascii="Times New Roman" w:hAnsi="Times New Roman"/>
          <w:bCs/>
          <w:sz w:val="27"/>
          <w:szCs w:val="27"/>
        </w:rPr>
        <w:t xml:space="preserve"> и акцептирование векселей</w:t>
      </w:r>
    </w:p>
    <w:p w:rsidR="00990755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24.</w:t>
      </w:r>
      <w:r w:rsidR="00990755" w:rsidRPr="008C22EE">
        <w:rPr>
          <w:rFonts w:ascii="Times New Roman" w:hAnsi="Times New Roman"/>
          <w:bCs/>
          <w:sz w:val="27"/>
          <w:szCs w:val="27"/>
        </w:rPr>
        <w:t>Банковские операции с векселями</w:t>
      </w:r>
    </w:p>
    <w:p w:rsidR="00990755" w:rsidRPr="008C22EE" w:rsidRDefault="00614872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25</w:t>
      </w:r>
      <w:r w:rsidR="00990755" w:rsidRPr="008C22EE">
        <w:rPr>
          <w:rFonts w:ascii="Times New Roman" w:hAnsi="Times New Roman"/>
          <w:bCs/>
          <w:sz w:val="27"/>
          <w:szCs w:val="27"/>
        </w:rPr>
        <w:t>. Понятие «производные ценные бумаги»,  их  виды и функции</w:t>
      </w:r>
    </w:p>
    <w:p w:rsidR="00990755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26. </w:t>
      </w:r>
      <w:r w:rsidR="00990755" w:rsidRPr="008C22EE">
        <w:rPr>
          <w:rFonts w:ascii="Times New Roman" w:hAnsi="Times New Roman"/>
          <w:bCs/>
          <w:sz w:val="27"/>
          <w:szCs w:val="27"/>
        </w:rPr>
        <w:t>Форвардные контракты</w:t>
      </w:r>
      <w:r w:rsidRPr="008C22EE">
        <w:rPr>
          <w:rFonts w:ascii="Times New Roman" w:hAnsi="Times New Roman"/>
          <w:bCs/>
          <w:sz w:val="27"/>
          <w:szCs w:val="27"/>
        </w:rPr>
        <w:t xml:space="preserve"> и их характеристика</w:t>
      </w:r>
    </w:p>
    <w:p w:rsidR="00990755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27. </w:t>
      </w:r>
      <w:r w:rsidR="00990755" w:rsidRPr="008C22EE">
        <w:rPr>
          <w:rFonts w:ascii="Times New Roman" w:hAnsi="Times New Roman"/>
          <w:bCs/>
          <w:sz w:val="27"/>
          <w:szCs w:val="27"/>
        </w:rPr>
        <w:t>Опционы</w:t>
      </w:r>
      <w:r w:rsidRPr="008C22EE">
        <w:rPr>
          <w:rFonts w:ascii="Times New Roman" w:hAnsi="Times New Roman"/>
          <w:bCs/>
          <w:sz w:val="27"/>
          <w:szCs w:val="27"/>
        </w:rPr>
        <w:t xml:space="preserve"> и их характеристика</w:t>
      </w:r>
    </w:p>
    <w:p w:rsidR="00990755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28. </w:t>
      </w:r>
      <w:r w:rsidR="00990755" w:rsidRPr="008C22EE">
        <w:rPr>
          <w:rFonts w:ascii="Times New Roman" w:hAnsi="Times New Roman"/>
          <w:bCs/>
          <w:sz w:val="27"/>
          <w:szCs w:val="27"/>
        </w:rPr>
        <w:t>Фьючерсы</w:t>
      </w:r>
      <w:r w:rsidRPr="008C22EE">
        <w:rPr>
          <w:rFonts w:ascii="Times New Roman" w:hAnsi="Times New Roman"/>
          <w:bCs/>
          <w:sz w:val="27"/>
          <w:szCs w:val="27"/>
        </w:rPr>
        <w:t xml:space="preserve"> и их характеристика</w:t>
      </w:r>
    </w:p>
    <w:p w:rsidR="00990755" w:rsidRPr="008C22EE" w:rsidRDefault="00614872" w:rsidP="00BB201D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29</w:t>
      </w:r>
      <w:r w:rsidR="00990755" w:rsidRPr="008C22EE">
        <w:rPr>
          <w:rFonts w:ascii="Times New Roman" w:hAnsi="Times New Roman"/>
          <w:bCs/>
          <w:sz w:val="27"/>
          <w:szCs w:val="27"/>
        </w:rPr>
        <w:t>.Основные характеристики фьючерсных контрактов</w:t>
      </w:r>
    </w:p>
    <w:p w:rsidR="008E4504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30. </w:t>
      </w:r>
      <w:r w:rsidR="008E4504" w:rsidRPr="008C22EE">
        <w:rPr>
          <w:rFonts w:ascii="Times New Roman" w:hAnsi="Times New Roman"/>
          <w:bCs/>
          <w:sz w:val="27"/>
          <w:szCs w:val="27"/>
        </w:rPr>
        <w:t>Другие производные ценные бумаги</w:t>
      </w:r>
    </w:p>
    <w:p w:rsidR="008E4504" w:rsidRPr="008C22EE" w:rsidRDefault="00614872" w:rsidP="00BB201D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3</w:t>
      </w:r>
      <w:r w:rsidR="008E4504" w:rsidRPr="008C22EE">
        <w:rPr>
          <w:rFonts w:ascii="Times New Roman" w:hAnsi="Times New Roman"/>
          <w:sz w:val="27"/>
          <w:szCs w:val="27"/>
        </w:rPr>
        <w:t>1. Сущность рынка ценных бумаг как механизма регулирования экономических процессов</w:t>
      </w:r>
    </w:p>
    <w:p w:rsidR="008E4504" w:rsidRPr="008C22EE" w:rsidRDefault="00614872" w:rsidP="00BB201D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3</w:t>
      </w:r>
      <w:r w:rsidR="008E4504" w:rsidRPr="008C22EE">
        <w:rPr>
          <w:rFonts w:ascii="Times New Roman" w:hAnsi="Times New Roman"/>
          <w:bCs/>
          <w:sz w:val="27"/>
          <w:szCs w:val="27"/>
        </w:rPr>
        <w:t>2. Структура рынка ценных бумаг</w:t>
      </w:r>
    </w:p>
    <w:p w:rsidR="008E4504" w:rsidRPr="008C22EE" w:rsidRDefault="00614872" w:rsidP="00BB201D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3</w:t>
      </w:r>
      <w:r w:rsidR="008E4504" w:rsidRPr="008C22EE">
        <w:rPr>
          <w:rFonts w:ascii="Times New Roman" w:hAnsi="Times New Roman"/>
          <w:sz w:val="27"/>
          <w:szCs w:val="27"/>
        </w:rPr>
        <w:t>3. Общие и специфические функции рынка ценных бумаг</w:t>
      </w:r>
    </w:p>
    <w:p w:rsidR="008E4504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lastRenderedPageBreak/>
        <w:t>Вопрос 3</w:t>
      </w:r>
      <w:r w:rsidR="008E4504" w:rsidRPr="008C22EE">
        <w:rPr>
          <w:rFonts w:ascii="Times New Roman" w:hAnsi="Times New Roman"/>
          <w:sz w:val="27"/>
          <w:szCs w:val="27"/>
        </w:rPr>
        <w:t xml:space="preserve">4. </w:t>
      </w:r>
      <w:r w:rsidR="008E4504" w:rsidRPr="008C22EE">
        <w:rPr>
          <w:rFonts w:ascii="Times New Roman" w:hAnsi="Times New Roman"/>
          <w:bCs/>
          <w:sz w:val="27"/>
          <w:szCs w:val="27"/>
        </w:rPr>
        <w:t>Биржевой и внебиржевой рынки ценных бумаг и формы их организации</w:t>
      </w:r>
    </w:p>
    <w:p w:rsidR="008E4504" w:rsidRPr="008C22EE" w:rsidRDefault="00614872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35. </w:t>
      </w:r>
      <w:r w:rsidR="008E4504" w:rsidRPr="008C22EE">
        <w:rPr>
          <w:rFonts w:ascii="Times New Roman" w:hAnsi="Times New Roman"/>
          <w:bCs/>
          <w:sz w:val="27"/>
          <w:szCs w:val="27"/>
        </w:rPr>
        <w:t>Основные классификации рынков ценных бумаг</w:t>
      </w:r>
    </w:p>
    <w:p w:rsidR="008E4504" w:rsidRPr="008C22EE" w:rsidRDefault="00614872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36</w:t>
      </w:r>
      <w:r w:rsidR="008E4504" w:rsidRPr="008C22EE">
        <w:rPr>
          <w:rFonts w:ascii="Times New Roman" w:hAnsi="Times New Roman"/>
          <w:bCs/>
          <w:sz w:val="27"/>
          <w:szCs w:val="27"/>
        </w:rPr>
        <w:t>.</w:t>
      </w:r>
      <w:r w:rsidR="00BB201D" w:rsidRPr="008C22EE">
        <w:rPr>
          <w:rFonts w:ascii="Times New Roman" w:hAnsi="Times New Roman"/>
          <w:bCs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bCs/>
          <w:sz w:val="27"/>
          <w:szCs w:val="27"/>
        </w:rPr>
        <w:t>Понятие первичного и вторичного рынка ценных бумаг</w:t>
      </w:r>
    </w:p>
    <w:p w:rsidR="008E4504" w:rsidRPr="008C22EE" w:rsidRDefault="00BB201D" w:rsidP="008E4504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>Вопрос 37</w:t>
      </w:r>
      <w:r w:rsidR="008E4504" w:rsidRPr="008C22EE">
        <w:rPr>
          <w:rFonts w:ascii="Times New Roman" w:hAnsi="Times New Roman"/>
          <w:bCs/>
          <w:sz w:val="27"/>
          <w:szCs w:val="27"/>
        </w:rPr>
        <w:t>.</w:t>
      </w:r>
      <w:r w:rsidRPr="008C22EE">
        <w:rPr>
          <w:rFonts w:ascii="Times New Roman" w:hAnsi="Times New Roman"/>
          <w:bCs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bCs/>
          <w:sz w:val="27"/>
          <w:szCs w:val="27"/>
        </w:rPr>
        <w:t>Первичное размещение ценных бумаг</w:t>
      </w:r>
    </w:p>
    <w:p w:rsidR="008E4504" w:rsidRPr="008C22EE" w:rsidRDefault="00BB201D" w:rsidP="008E4504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38. </w:t>
      </w:r>
      <w:r w:rsidR="008E4504" w:rsidRPr="008C22EE">
        <w:rPr>
          <w:rFonts w:ascii="Times New Roman" w:hAnsi="Times New Roman"/>
          <w:bCs/>
          <w:sz w:val="27"/>
          <w:szCs w:val="27"/>
        </w:rPr>
        <w:t>Обращение ценных бумаг на вторичном рынке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39. </w:t>
      </w:r>
      <w:r w:rsidR="008E4504" w:rsidRPr="008C22EE">
        <w:rPr>
          <w:rFonts w:ascii="Times New Roman" w:hAnsi="Times New Roman"/>
          <w:bCs/>
          <w:sz w:val="27"/>
          <w:szCs w:val="27"/>
        </w:rPr>
        <w:t>Биржевой и внебиржевой рынки ценных бумаг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40. У</w:t>
      </w:r>
      <w:r w:rsidR="008E4504" w:rsidRPr="008C22EE">
        <w:rPr>
          <w:rFonts w:ascii="Times New Roman" w:hAnsi="Times New Roman"/>
          <w:sz w:val="27"/>
          <w:szCs w:val="27"/>
        </w:rPr>
        <w:t>частники рынка ценных бумаг</w:t>
      </w:r>
    </w:p>
    <w:p w:rsidR="008E4504" w:rsidRPr="008C22EE" w:rsidRDefault="00BB201D" w:rsidP="008E4504">
      <w:pPr>
        <w:tabs>
          <w:tab w:val="left" w:pos="279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41</w:t>
      </w:r>
      <w:r w:rsidR="008E4504" w:rsidRPr="008C22EE">
        <w:rPr>
          <w:rFonts w:ascii="Times New Roman" w:hAnsi="Times New Roman"/>
          <w:sz w:val="27"/>
          <w:szCs w:val="27"/>
        </w:rPr>
        <w:t>. Органы государственного регулирования и контроля и их функции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42</w:t>
      </w:r>
      <w:r w:rsidR="008E4504" w:rsidRPr="008C22EE">
        <w:rPr>
          <w:rFonts w:ascii="Times New Roman" w:hAnsi="Times New Roman"/>
          <w:sz w:val="27"/>
          <w:szCs w:val="27"/>
        </w:rPr>
        <w:t>. Саморегулируемые организации рынка ценных бумаг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43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Экономическая сущность операций банков с ценными бумагами.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44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Роль и функции Центрального банка на рынке ценных бумаг.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45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 xml:space="preserve">Операции </w:t>
      </w:r>
      <w:r w:rsidRPr="008C22EE">
        <w:rPr>
          <w:rFonts w:ascii="Times New Roman" w:hAnsi="Times New Roman"/>
          <w:sz w:val="27"/>
          <w:szCs w:val="27"/>
        </w:rPr>
        <w:t xml:space="preserve"> коммерческих банков и ц</w:t>
      </w:r>
      <w:r w:rsidR="008E4504" w:rsidRPr="008C22EE">
        <w:rPr>
          <w:rFonts w:ascii="Times New Roman" w:hAnsi="Times New Roman"/>
          <w:sz w:val="27"/>
          <w:szCs w:val="27"/>
        </w:rPr>
        <w:t>ентрального банка с ценными бумагами, их виды и значение в проведении денежно-кредитной политики государства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46.</w:t>
      </w:r>
      <w:r w:rsidR="008E4504" w:rsidRPr="008C22EE">
        <w:rPr>
          <w:rFonts w:ascii="Times New Roman" w:hAnsi="Times New Roman"/>
          <w:sz w:val="27"/>
          <w:szCs w:val="27"/>
        </w:rPr>
        <w:t xml:space="preserve"> Понятие «профессиональная деятельность» на рынке ценных бумаг.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47</w:t>
      </w:r>
      <w:r w:rsidR="008E4504" w:rsidRPr="008C22EE">
        <w:rPr>
          <w:rFonts w:ascii="Times New Roman" w:hAnsi="Times New Roman"/>
          <w:sz w:val="27"/>
          <w:szCs w:val="27"/>
        </w:rPr>
        <w:t>. Признаки профессиональной деятельности на рынке ценных бумаг.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48</w:t>
      </w:r>
      <w:r w:rsidR="008E4504" w:rsidRPr="008C22EE">
        <w:rPr>
          <w:rFonts w:ascii="Times New Roman" w:hAnsi="Times New Roman"/>
          <w:sz w:val="27"/>
          <w:szCs w:val="27"/>
        </w:rPr>
        <w:t>. Виды профессиональной деятельности по ценным бумагам в Республике Беларусь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49. Л</w:t>
      </w:r>
      <w:r w:rsidR="008E4504" w:rsidRPr="008C22EE">
        <w:rPr>
          <w:rFonts w:ascii="Times New Roman" w:hAnsi="Times New Roman"/>
          <w:sz w:val="27"/>
          <w:szCs w:val="27"/>
        </w:rPr>
        <w:t>ицензирование профессиональных участников  и аттестация специалистов рынка ценных бумаг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 xml:space="preserve">Вопрос 50. </w:t>
      </w:r>
      <w:r w:rsidR="008E4504" w:rsidRPr="008C22EE">
        <w:rPr>
          <w:rFonts w:ascii="Times New Roman" w:hAnsi="Times New Roman"/>
          <w:sz w:val="27"/>
          <w:szCs w:val="27"/>
        </w:rPr>
        <w:t>Регулирование эмиссии ценных бумаг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sz w:val="27"/>
          <w:szCs w:val="27"/>
        </w:rPr>
        <w:t xml:space="preserve">Вопрос 51. </w:t>
      </w:r>
      <w:r w:rsidR="008E4504" w:rsidRPr="008C22EE">
        <w:rPr>
          <w:rFonts w:ascii="Times New Roman" w:hAnsi="Times New Roman"/>
          <w:bCs/>
          <w:sz w:val="27"/>
          <w:szCs w:val="27"/>
        </w:rPr>
        <w:t>Инвестиционный капитал: его источники, поставщики и потребители</w:t>
      </w:r>
    </w:p>
    <w:p w:rsidR="008E4504" w:rsidRPr="008C22EE" w:rsidRDefault="00BB201D" w:rsidP="00BB201D">
      <w:pPr>
        <w:tabs>
          <w:tab w:val="left" w:pos="2790"/>
        </w:tabs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8C22EE">
        <w:rPr>
          <w:rFonts w:ascii="Times New Roman" w:hAnsi="Times New Roman"/>
          <w:bCs/>
          <w:color w:val="000000"/>
          <w:sz w:val="27"/>
          <w:szCs w:val="27"/>
        </w:rPr>
        <w:t xml:space="preserve">Вопрос 52. </w:t>
      </w:r>
      <w:r w:rsidR="008E4504" w:rsidRPr="008C22EE">
        <w:rPr>
          <w:rFonts w:ascii="Times New Roman" w:hAnsi="Times New Roman"/>
          <w:bCs/>
          <w:sz w:val="27"/>
          <w:szCs w:val="27"/>
        </w:rPr>
        <w:t xml:space="preserve">Понятие «портфель ценных бумаг инвестора»: </w:t>
      </w:r>
      <w:r w:rsidRPr="008C22EE">
        <w:rPr>
          <w:rFonts w:ascii="Times New Roman" w:hAnsi="Times New Roman"/>
          <w:bCs/>
          <w:sz w:val="27"/>
          <w:szCs w:val="27"/>
        </w:rPr>
        <w:t>виды, це</w:t>
      </w:r>
      <w:r w:rsidR="008E4504" w:rsidRPr="008C22EE">
        <w:rPr>
          <w:rFonts w:ascii="Times New Roman" w:hAnsi="Times New Roman"/>
          <w:bCs/>
          <w:sz w:val="27"/>
          <w:szCs w:val="27"/>
        </w:rPr>
        <w:t>ли, содержание и принципы  его формирования.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53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Понятие «инвестиционный  (портфельный) риск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54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Виды портфельных рисков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55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Методы управления портфельными рисками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pacing w:val="-4"/>
          <w:sz w:val="27"/>
          <w:szCs w:val="27"/>
        </w:rPr>
      </w:pPr>
      <w:r w:rsidRPr="008C22EE">
        <w:rPr>
          <w:rFonts w:ascii="Times New Roman" w:hAnsi="Times New Roman"/>
          <w:spacing w:val="-4"/>
          <w:sz w:val="27"/>
          <w:szCs w:val="27"/>
        </w:rPr>
        <w:t xml:space="preserve">Вопрос 56. </w:t>
      </w:r>
      <w:r w:rsidR="008E4504" w:rsidRPr="008C22EE">
        <w:rPr>
          <w:rFonts w:ascii="Times New Roman" w:hAnsi="Times New Roman"/>
          <w:spacing w:val="-4"/>
          <w:sz w:val="27"/>
          <w:szCs w:val="27"/>
        </w:rPr>
        <w:t>Содержание управления портфелем ценных бумаг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 xml:space="preserve">Вопрос 57. </w:t>
      </w:r>
      <w:r w:rsidR="008E4504" w:rsidRPr="008C22EE">
        <w:rPr>
          <w:rFonts w:ascii="Times New Roman" w:hAnsi="Times New Roman"/>
          <w:sz w:val="27"/>
          <w:szCs w:val="27"/>
        </w:rPr>
        <w:t>Понятие «портфельные стратегии»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58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Факторы, влияющие на выбор портфельной стратегии инвестора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59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Пассивные и активные стратегии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 xml:space="preserve">Вопрос 60. </w:t>
      </w:r>
      <w:r w:rsidR="008E4504" w:rsidRPr="008C22EE">
        <w:rPr>
          <w:rFonts w:ascii="Times New Roman" w:hAnsi="Times New Roman"/>
          <w:sz w:val="27"/>
          <w:szCs w:val="27"/>
        </w:rPr>
        <w:t>Фондовая биржа как форма организации рынка ценных бумаг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61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Структура и функции органов управления фондовой биржи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62</w:t>
      </w:r>
      <w:r w:rsidR="008E4504" w:rsidRPr="008C22EE">
        <w:rPr>
          <w:rFonts w:ascii="Times New Roman" w:hAnsi="Times New Roman"/>
          <w:sz w:val="27"/>
          <w:szCs w:val="27"/>
        </w:rPr>
        <w:t>. Основные функции фондовой биржи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63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Рабочие органы фондовой биржи, их классификация и функции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64</w:t>
      </w:r>
      <w:r w:rsidR="008E4504" w:rsidRPr="008C22EE">
        <w:rPr>
          <w:rFonts w:ascii="Times New Roman" w:hAnsi="Times New Roman"/>
          <w:sz w:val="27"/>
          <w:szCs w:val="27"/>
        </w:rPr>
        <w:t>. Основные участники биржевой торговли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65</w:t>
      </w:r>
      <w:r w:rsidR="008E4504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8E4504" w:rsidRPr="008C22EE">
        <w:rPr>
          <w:rFonts w:ascii="Times New Roman" w:hAnsi="Times New Roman"/>
          <w:sz w:val="27"/>
          <w:szCs w:val="27"/>
        </w:rPr>
        <w:t>Организация биржевых торгов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 xml:space="preserve">Вопрос 66. </w:t>
      </w:r>
      <w:r w:rsidR="008E4504" w:rsidRPr="008C22EE">
        <w:rPr>
          <w:rFonts w:ascii="Times New Roman" w:hAnsi="Times New Roman"/>
          <w:sz w:val="27"/>
          <w:szCs w:val="27"/>
        </w:rPr>
        <w:t>Листинг (</w:t>
      </w:r>
      <w:proofErr w:type="spellStart"/>
      <w:r w:rsidR="008E4504" w:rsidRPr="008C22EE">
        <w:rPr>
          <w:rFonts w:ascii="Times New Roman" w:hAnsi="Times New Roman"/>
          <w:sz w:val="27"/>
          <w:szCs w:val="27"/>
        </w:rPr>
        <w:t>делистинг</w:t>
      </w:r>
      <w:proofErr w:type="spellEnd"/>
      <w:r w:rsidR="008E4504" w:rsidRPr="008C22EE">
        <w:rPr>
          <w:rFonts w:ascii="Times New Roman" w:hAnsi="Times New Roman"/>
          <w:sz w:val="27"/>
          <w:szCs w:val="27"/>
        </w:rPr>
        <w:t>) ценных бумаг на фондовой бирже</w:t>
      </w:r>
    </w:p>
    <w:p w:rsidR="008E4504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 xml:space="preserve">Вопрос 67. </w:t>
      </w:r>
      <w:r w:rsidR="008E4504" w:rsidRPr="008C22EE">
        <w:rPr>
          <w:rFonts w:ascii="Times New Roman" w:hAnsi="Times New Roman"/>
          <w:sz w:val="27"/>
          <w:szCs w:val="27"/>
        </w:rPr>
        <w:t xml:space="preserve">Котировка ценных бумаг на фондовой бирже </w:t>
      </w:r>
    </w:p>
    <w:p w:rsidR="0071140E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68</w:t>
      </w:r>
      <w:r w:rsidR="0071140E" w:rsidRPr="008C22EE">
        <w:rPr>
          <w:rFonts w:ascii="Times New Roman" w:hAnsi="Times New Roman"/>
          <w:sz w:val="27"/>
          <w:szCs w:val="27"/>
        </w:rPr>
        <w:t>. Определение</w:t>
      </w:r>
      <w:r w:rsidR="00140D5D" w:rsidRPr="008C22EE">
        <w:rPr>
          <w:rFonts w:ascii="Times New Roman" w:hAnsi="Times New Roman"/>
          <w:sz w:val="27"/>
          <w:szCs w:val="27"/>
        </w:rPr>
        <w:t>,</w:t>
      </w:r>
      <w:r w:rsidR="0071140E" w:rsidRPr="008C22EE">
        <w:rPr>
          <w:rFonts w:ascii="Times New Roman" w:hAnsi="Times New Roman"/>
          <w:sz w:val="27"/>
          <w:szCs w:val="27"/>
        </w:rPr>
        <w:t xml:space="preserve"> признаки</w:t>
      </w:r>
      <w:r w:rsidR="00140D5D" w:rsidRPr="008C22EE">
        <w:rPr>
          <w:rFonts w:ascii="Times New Roman" w:hAnsi="Times New Roman"/>
          <w:sz w:val="27"/>
          <w:szCs w:val="27"/>
        </w:rPr>
        <w:t xml:space="preserve"> и виды</w:t>
      </w:r>
      <w:r w:rsidR="0071140E" w:rsidRPr="008C22EE">
        <w:rPr>
          <w:rFonts w:ascii="Times New Roman" w:hAnsi="Times New Roman"/>
          <w:sz w:val="27"/>
          <w:szCs w:val="27"/>
        </w:rPr>
        <w:t xml:space="preserve"> биржевой сделки</w:t>
      </w:r>
    </w:p>
    <w:p w:rsidR="0071140E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69</w:t>
      </w:r>
      <w:r w:rsidR="0071140E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71140E" w:rsidRPr="008C22EE">
        <w:rPr>
          <w:rFonts w:ascii="Times New Roman" w:hAnsi="Times New Roman"/>
          <w:sz w:val="27"/>
          <w:szCs w:val="27"/>
        </w:rPr>
        <w:t>Сущность биржевой спекуляц</w:t>
      </w:r>
      <w:proofErr w:type="gramStart"/>
      <w:r w:rsidR="0071140E" w:rsidRPr="008C22EE">
        <w:rPr>
          <w:rFonts w:ascii="Times New Roman" w:hAnsi="Times New Roman"/>
          <w:sz w:val="27"/>
          <w:szCs w:val="27"/>
        </w:rPr>
        <w:t>ии и ее</w:t>
      </w:r>
      <w:proofErr w:type="gramEnd"/>
      <w:r w:rsidR="0071140E" w:rsidRPr="008C22EE">
        <w:rPr>
          <w:rFonts w:ascii="Times New Roman" w:hAnsi="Times New Roman"/>
          <w:sz w:val="27"/>
          <w:szCs w:val="27"/>
        </w:rPr>
        <w:t xml:space="preserve"> роль в рыночной экономике</w:t>
      </w:r>
    </w:p>
    <w:p w:rsidR="0071140E" w:rsidRPr="008C22EE" w:rsidRDefault="00BB201D" w:rsidP="00BB201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C22EE">
        <w:rPr>
          <w:rFonts w:ascii="Times New Roman" w:hAnsi="Times New Roman"/>
          <w:sz w:val="27"/>
          <w:szCs w:val="27"/>
        </w:rPr>
        <w:t>Вопрос 70</w:t>
      </w:r>
      <w:r w:rsidR="0071140E" w:rsidRPr="008C22EE">
        <w:rPr>
          <w:rFonts w:ascii="Times New Roman" w:hAnsi="Times New Roman"/>
          <w:sz w:val="27"/>
          <w:szCs w:val="27"/>
        </w:rPr>
        <w:t>.</w:t>
      </w:r>
      <w:r w:rsidRPr="008C22EE">
        <w:rPr>
          <w:rFonts w:ascii="Times New Roman" w:hAnsi="Times New Roman"/>
          <w:sz w:val="27"/>
          <w:szCs w:val="27"/>
        </w:rPr>
        <w:t xml:space="preserve"> </w:t>
      </w:r>
      <w:r w:rsidR="0071140E" w:rsidRPr="008C22EE">
        <w:rPr>
          <w:rFonts w:ascii="Times New Roman" w:hAnsi="Times New Roman"/>
          <w:sz w:val="27"/>
          <w:szCs w:val="27"/>
        </w:rPr>
        <w:t>Сущнос</w:t>
      </w:r>
      <w:bookmarkStart w:id="0" w:name="_GoBack"/>
      <w:bookmarkEnd w:id="0"/>
      <w:r w:rsidR="0071140E" w:rsidRPr="008C22EE">
        <w:rPr>
          <w:rFonts w:ascii="Times New Roman" w:hAnsi="Times New Roman"/>
          <w:sz w:val="27"/>
          <w:szCs w:val="27"/>
        </w:rPr>
        <w:t>ть и цели хеджирования.</w:t>
      </w:r>
    </w:p>
    <w:sectPr w:rsidR="0071140E" w:rsidRPr="008C2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6F"/>
    <w:rsid w:val="00140D5D"/>
    <w:rsid w:val="003D4218"/>
    <w:rsid w:val="003F76ED"/>
    <w:rsid w:val="00614872"/>
    <w:rsid w:val="0071140E"/>
    <w:rsid w:val="0079196F"/>
    <w:rsid w:val="008C22EE"/>
    <w:rsid w:val="008E4504"/>
    <w:rsid w:val="00990755"/>
    <w:rsid w:val="00BB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99075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907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99075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907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3</cp:revision>
  <dcterms:created xsi:type="dcterms:W3CDTF">2015-12-05T20:32:00Z</dcterms:created>
  <dcterms:modified xsi:type="dcterms:W3CDTF">2015-12-05T20:33:00Z</dcterms:modified>
</cp:coreProperties>
</file>